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A6E7E">
      <w:pPr>
        <w:shd w:val="clear" w:color="auto" w:fill="FFFFFF"/>
        <w:spacing w:line="367" w:lineRule="exact"/>
        <w:ind w:left="2412" w:right="2534"/>
        <w:jc w:val="center"/>
      </w:pPr>
      <w:r>
        <w:rPr>
          <w:rFonts w:eastAsia="Times New Roman"/>
          <w:spacing w:val="-4"/>
          <w:sz w:val="34"/>
          <w:szCs w:val="34"/>
        </w:rPr>
        <w:t xml:space="preserve">РОССИЙСКАЯ ФЕДЕРАЦИЯ </w:t>
      </w:r>
      <w:r>
        <w:rPr>
          <w:rFonts w:eastAsia="Times New Roman"/>
          <w:sz w:val="34"/>
          <w:szCs w:val="34"/>
        </w:rPr>
        <w:t>ИРКУТСКАЯ ОБЛАСТЬ</w:t>
      </w:r>
    </w:p>
    <w:p w:rsidR="00000000" w:rsidRDefault="00FA6E7E">
      <w:pPr>
        <w:shd w:val="clear" w:color="auto" w:fill="FFFFFF"/>
        <w:spacing w:before="410" w:line="324" w:lineRule="exact"/>
        <w:ind w:left="2059" w:right="1814" w:firstLine="929"/>
      </w:pPr>
      <w:r>
        <w:rPr>
          <w:rFonts w:eastAsia="Times New Roman"/>
          <w:b/>
          <w:bCs/>
          <w:spacing w:val="-4"/>
          <w:sz w:val="28"/>
          <w:szCs w:val="28"/>
        </w:rPr>
        <w:t xml:space="preserve">ДУМА МУНИЦИПАЛЬНОГО </w:t>
      </w:r>
      <w:r>
        <w:rPr>
          <w:rFonts w:eastAsia="Times New Roman"/>
          <w:b/>
          <w:bCs/>
          <w:spacing w:val="-4"/>
          <w:sz w:val="28"/>
          <w:szCs w:val="28"/>
        </w:rPr>
        <w:t xml:space="preserve">ОБРАЗОВАНИЯ </w:t>
      </w:r>
      <w:r>
        <w:rPr>
          <w:rFonts w:eastAsia="Times New Roman"/>
          <w:b/>
          <w:bCs/>
          <w:spacing w:val="-2"/>
          <w:sz w:val="28"/>
          <w:szCs w:val="28"/>
        </w:rPr>
        <w:t>«БОХАНСКИЙ РАЙОН»</w:t>
      </w:r>
    </w:p>
    <w:p w:rsidR="00000000" w:rsidRDefault="00FA6E7E">
      <w:pPr>
        <w:shd w:val="clear" w:color="auto" w:fill="FFFFFF"/>
        <w:tabs>
          <w:tab w:val="left" w:pos="7459"/>
        </w:tabs>
        <w:spacing w:line="648" w:lineRule="exact"/>
        <w:ind w:left="7"/>
      </w:pPr>
      <w:r>
        <w:rPr>
          <w:rFonts w:eastAsia="Times New Roman"/>
          <w:b/>
          <w:bCs/>
          <w:spacing w:val="-14"/>
          <w:sz w:val="28"/>
          <w:szCs w:val="28"/>
        </w:rPr>
        <w:t>Одиннадцатая сессия</w:t>
      </w:r>
      <w:r>
        <w:rPr>
          <w:rFonts w:ascii="Arial" w:eastAsia="Times New Roman" w:hAnsi="Arial" w:cs="Arial"/>
          <w:b/>
          <w:bCs/>
          <w:sz w:val="28"/>
          <w:szCs w:val="28"/>
        </w:rPr>
        <w:tab/>
      </w:r>
      <w:r>
        <w:rPr>
          <w:rFonts w:eastAsia="Times New Roman"/>
          <w:b/>
          <w:bCs/>
          <w:spacing w:val="-11"/>
          <w:sz w:val="28"/>
          <w:szCs w:val="28"/>
        </w:rPr>
        <w:t>шестого созыва</w:t>
      </w:r>
    </w:p>
    <w:p w:rsidR="00000000" w:rsidRDefault="00FA6E7E">
      <w:pPr>
        <w:shd w:val="clear" w:color="auto" w:fill="FFFFFF"/>
        <w:tabs>
          <w:tab w:val="left" w:pos="8021"/>
        </w:tabs>
        <w:spacing w:line="648" w:lineRule="exact"/>
      </w:pPr>
      <w:r>
        <w:rPr>
          <w:spacing w:val="-3"/>
          <w:sz w:val="28"/>
          <w:szCs w:val="28"/>
        </w:rPr>
        <w:t xml:space="preserve">24 </w:t>
      </w:r>
      <w:r>
        <w:rPr>
          <w:rFonts w:eastAsia="Times New Roman"/>
          <w:spacing w:val="-3"/>
          <w:sz w:val="28"/>
          <w:szCs w:val="28"/>
        </w:rPr>
        <w:t>июня 2015 г.</w:t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п. Бохан</w:t>
      </w:r>
    </w:p>
    <w:p w:rsidR="00000000" w:rsidRDefault="00FA6E7E">
      <w:pPr>
        <w:shd w:val="clear" w:color="auto" w:fill="FFFFFF"/>
        <w:spacing w:before="7" w:line="648" w:lineRule="exact"/>
        <w:ind w:right="72"/>
        <w:jc w:val="center"/>
      </w:pPr>
      <w:r>
        <w:rPr>
          <w:rFonts w:eastAsia="Times New Roman"/>
          <w:b/>
          <w:bCs/>
          <w:spacing w:val="-1"/>
          <w:sz w:val="28"/>
          <w:szCs w:val="28"/>
        </w:rPr>
        <w:t xml:space="preserve">РЕШЕНИЕ </w:t>
      </w:r>
      <w:r>
        <w:rPr>
          <w:rFonts w:eastAsia="Times New Roman"/>
          <w:spacing w:val="-1"/>
          <w:sz w:val="28"/>
          <w:szCs w:val="28"/>
        </w:rPr>
        <w:t xml:space="preserve">№ </w:t>
      </w:r>
      <w:r>
        <w:rPr>
          <w:rFonts w:eastAsia="Times New Roman"/>
          <w:b/>
          <w:bCs/>
          <w:spacing w:val="-1"/>
          <w:sz w:val="28"/>
          <w:szCs w:val="28"/>
        </w:rPr>
        <w:t>48</w:t>
      </w:r>
    </w:p>
    <w:p w:rsidR="00000000" w:rsidRDefault="00FA6E7E">
      <w:pPr>
        <w:shd w:val="clear" w:color="auto" w:fill="FFFFFF"/>
        <w:spacing w:line="648" w:lineRule="exact"/>
        <w:ind w:left="14"/>
      </w:pPr>
      <w:r>
        <w:rPr>
          <w:rFonts w:eastAsia="Times New Roman"/>
          <w:sz w:val="28"/>
          <w:szCs w:val="28"/>
        </w:rPr>
        <w:t>«О внесении изменений в Решение Думы № 9</w:t>
      </w:r>
    </w:p>
    <w:p w:rsidR="00000000" w:rsidRDefault="00FA6E7E">
      <w:pPr>
        <w:shd w:val="clear" w:color="auto" w:fill="FFFFFF"/>
        <w:spacing w:line="324" w:lineRule="exact"/>
        <w:ind w:left="14" w:right="4234"/>
      </w:pPr>
      <w:r>
        <w:rPr>
          <w:rFonts w:eastAsia="Times New Roman"/>
          <w:spacing w:val="-1"/>
          <w:sz w:val="28"/>
          <w:szCs w:val="28"/>
        </w:rPr>
        <w:t>от 29.04.2009г. « О порядке определения арендной пл</w:t>
      </w:r>
      <w:r>
        <w:rPr>
          <w:rFonts w:eastAsia="Times New Roman"/>
          <w:spacing w:val="-1"/>
          <w:sz w:val="28"/>
          <w:szCs w:val="28"/>
        </w:rPr>
        <w:t>аты земельных участков и</w:t>
      </w:r>
    </w:p>
    <w:p w:rsidR="00000000" w:rsidRDefault="00FA6E7E">
      <w:pPr>
        <w:shd w:val="clear" w:color="auto" w:fill="FFFFFF"/>
        <w:spacing w:before="7" w:line="317" w:lineRule="exact"/>
        <w:ind w:left="22" w:right="3629"/>
      </w:pPr>
      <w:r>
        <w:rPr>
          <w:rFonts w:eastAsia="Times New Roman"/>
          <w:spacing w:val="-1"/>
          <w:sz w:val="28"/>
          <w:szCs w:val="28"/>
        </w:rPr>
        <w:t xml:space="preserve">повышающих коэффициентов к арендной </w:t>
      </w:r>
      <w:r>
        <w:rPr>
          <w:rFonts w:eastAsia="Times New Roman"/>
          <w:spacing w:val="-3"/>
          <w:sz w:val="28"/>
          <w:szCs w:val="28"/>
        </w:rPr>
        <w:t>плате на территории МО «Боханский район»»</w:t>
      </w:r>
    </w:p>
    <w:p w:rsidR="00FA6E7E" w:rsidRDefault="00FA6E7E" w:rsidP="00FA6E7E">
      <w:pPr>
        <w:shd w:val="clear" w:color="auto" w:fill="FFFFFF"/>
        <w:spacing w:before="331" w:line="324" w:lineRule="exact"/>
        <w:ind w:left="22" w:right="36" w:firstLine="266"/>
        <w:jc w:val="both"/>
      </w:pPr>
      <w:r>
        <w:rPr>
          <w:rFonts w:eastAsia="Times New Roman"/>
          <w:sz w:val="28"/>
          <w:szCs w:val="28"/>
        </w:rPr>
        <w:t xml:space="preserve">На основании ст.ст. 11, 65 Земельного кодекса Российской Федерации от </w:t>
      </w:r>
      <w:r>
        <w:rPr>
          <w:rFonts w:eastAsia="Times New Roman"/>
          <w:spacing w:val="-1"/>
          <w:sz w:val="28"/>
          <w:szCs w:val="28"/>
        </w:rPr>
        <w:t xml:space="preserve">25.10.2001г. № 136-ФЗ, ст. 3 Федерального закона «О введении в действие </w:t>
      </w:r>
      <w:r>
        <w:rPr>
          <w:rFonts w:eastAsia="Times New Roman"/>
          <w:spacing w:val="-2"/>
          <w:sz w:val="28"/>
          <w:szCs w:val="28"/>
        </w:rPr>
        <w:t xml:space="preserve">Земельного </w:t>
      </w:r>
      <w:r>
        <w:rPr>
          <w:rFonts w:eastAsia="Times New Roman"/>
          <w:spacing w:val="-2"/>
          <w:sz w:val="28"/>
          <w:szCs w:val="28"/>
        </w:rPr>
        <w:t xml:space="preserve">кодекса Российской Федерации» от 25.10.2001г. № 137-ФЗ, ст. ст. </w:t>
      </w:r>
      <w:r>
        <w:rPr>
          <w:rFonts w:eastAsia="Times New Roman"/>
          <w:sz w:val="28"/>
          <w:szCs w:val="28"/>
        </w:rPr>
        <w:t>7,15 Федерального закона «Об общих принципах организации местного самоуправления в Российской Федерации» от 06.10.2003г. N 131-ФЗ, руководствуясь ст. 27 ст. 23 Устава муниципального образовани</w:t>
      </w:r>
      <w:r>
        <w:rPr>
          <w:rFonts w:eastAsia="Times New Roman"/>
          <w:sz w:val="28"/>
          <w:szCs w:val="28"/>
        </w:rPr>
        <w:t>я «Боханский район»</w:t>
      </w:r>
    </w:p>
    <w:p w:rsidR="00000000" w:rsidRDefault="00FA6E7E" w:rsidP="00FA6E7E">
      <w:pPr>
        <w:shd w:val="clear" w:color="auto" w:fill="FFFFFF"/>
        <w:spacing w:before="331" w:line="324" w:lineRule="exact"/>
        <w:ind w:left="22" w:right="36" w:firstLine="266"/>
        <w:jc w:val="center"/>
      </w:pPr>
      <w:r>
        <w:rPr>
          <w:rFonts w:eastAsia="Times New Roman"/>
          <w:spacing w:val="-3"/>
          <w:sz w:val="28"/>
          <w:szCs w:val="28"/>
        </w:rPr>
        <w:t>Дума решила:</w:t>
      </w:r>
    </w:p>
    <w:p w:rsidR="00000000" w:rsidRDefault="00FA6E7E">
      <w:pPr>
        <w:shd w:val="clear" w:color="auto" w:fill="FFFFFF"/>
        <w:spacing w:before="324" w:line="324" w:lineRule="exact"/>
        <w:ind w:left="36" w:right="22" w:firstLine="266"/>
        <w:jc w:val="both"/>
      </w:pPr>
      <w:r>
        <w:rPr>
          <w:sz w:val="28"/>
          <w:szCs w:val="28"/>
          <w:lang w:val="en-US"/>
        </w:rPr>
        <w:t>I</w:t>
      </w:r>
      <w:r w:rsidRPr="00FA6E7E">
        <w:rPr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 xml:space="preserve">Внести в Приложение №2 Решения Думы № 9 от 29.04.2009 г. «О </w:t>
      </w:r>
      <w:r>
        <w:rPr>
          <w:rFonts w:eastAsia="Times New Roman"/>
          <w:spacing w:val="-1"/>
          <w:sz w:val="28"/>
          <w:szCs w:val="28"/>
        </w:rPr>
        <w:t xml:space="preserve">порядке определения арендной платы земельных участков и повышающих коэффициентов к арендной плате на территории МО «Боханский район» </w:t>
      </w:r>
      <w:r>
        <w:rPr>
          <w:rFonts w:eastAsia="Times New Roman"/>
          <w:sz w:val="28"/>
          <w:szCs w:val="28"/>
        </w:rPr>
        <w:t>следующие изменения:</w:t>
      </w:r>
    </w:p>
    <w:p w:rsidR="00000000" w:rsidRDefault="00FA6E7E">
      <w:pPr>
        <w:shd w:val="clear" w:color="auto" w:fill="FFFFFF"/>
        <w:spacing w:line="324" w:lineRule="exact"/>
        <w:ind w:left="43" w:right="14" w:firstLine="230"/>
        <w:jc w:val="both"/>
      </w:pPr>
      <w:r>
        <w:rPr>
          <w:spacing w:val="-1"/>
          <w:sz w:val="28"/>
          <w:szCs w:val="28"/>
        </w:rPr>
        <w:t xml:space="preserve">1. </w:t>
      </w:r>
      <w:r>
        <w:rPr>
          <w:rFonts w:eastAsia="Times New Roman"/>
          <w:spacing w:val="-1"/>
          <w:sz w:val="28"/>
          <w:szCs w:val="28"/>
        </w:rPr>
        <w:t>тек</w:t>
      </w:r>
      <w:r>
        <w:rPr>
          <w:rFonts w:eastAsia="Times New Roman"/>
          <w:spacing w:val="-1"/>
          <w:sz w:val="28"/>
          <w:szCs w:val="28"/>
        </w:rPr>
        <w:t xml:space="preserve">ст строки 9 графы «Фактическое использование» следует читать: </w:t>
      </w:r>
      <w:r>
        <w:rPr>
          <w:rFonts w:eastAsia="Times New Roman"/>
          <w:sz w:val="28"/>
          <w:szCs w:val="28"/>
        </w:rPr>
        <w:t xml:space="preserve">«Земельные участки фабрик, заводов и комбинатов; производственных объединений, типографий, других промышленных предприятий, объектов </w:t>
      </w:r>
      <w:r>
        <w:rPr>
          <w:rFonts w:eastAsia="Times New Roman"/>
          <w:spacing w:val="-1"/>
          <w:sz w:val="28"/>
          <w:szCs w:val="28"/>
        </w:rPr>
        <w:t xml:space="preserve">коммунального хозяйства, объектов переработки отходов».                          </w:t>
      </w:r>
      <w:r>
        <w:rPr>
          <w:rFonts w:eastAsia="Times New Roman"/>
          <w:sz w:val="28"/>
          <w:szCs w:val="28"/>
        </w:rPr>
        <w:t>2. те</w:t>
      </w:r>
      <w:r>
        <w:rPr>
          <w:rFonts w:eastAsia="Times New Roman"/>
          <w:sz w:val="28"/>
          <w:szCs w:val="28"/>
        </w:rPr>
        <w:t xml:space="preserve">кст строки 14 графы «Состав видов разрешенного использования земельных участков» следует читать: «Земельные участки, занятые особо </w:t>
      </w:r>
      <w:r>
        <w:rPr>
          <w:rFonts w:eastAsia="Times New Roman"/>
          <w:spacing w:val="-1"/>
          <w:sz w:val="28"/>
          <w:szCs w:val="28"/>
        </w:rPr>
        <w:t>охраняемыми территориями и объектами, скверами, парками.»</w:t>
      </w:r>
    </w:p>
    <w:p w:rsidR="00000000" w:rsidRDefault="00FA6E7E">
      <w:pPr>
        <w:shd w:val="clear" w:color="auto" w:fill="FFFFFF"/>
        <w:spacing w:before="331" w:line="302" w:lineRule="exact"/>
        <w:ind w:left="58" w:firstLine="130"/>
      </w:pPr>
      <w:r>
        <w:rPr>
          <w:rFonts w:eastAsia="Times New Roman"/>
          <w:sz w:val="28"/>
          <w:szCs w:val="28"/>
          <w:lang w:val="en-US"/>
        </w:rPr>
        <w:t>II</w:t>
      </w:r>
      <w:r>
        <w:rPr>
          <w:rFonts w:eastAsia="Times New Roman"/>
          <w:sz w:val="28"/>
          <w:szCs w:val="28"/>
        </w:rPr>
        <w:t>. Опубликовать настоящее решение в    газете «Сельская правда» и н</w:t>
      </w:r>
      <w:r>
        <w:rPr>
          <w:rFonts w:eastAsia="Times New Roman"/>
          <w:sz w:val="28"/>
          <w:szCs w:val="28"/>
        </w:rPr>
        <w:t xml:space="preserve">а </w:t>
      </w:r>
      <w:r>
        <w:rPr>
          <w:rFonts w:eastAsia="Times New Roman"/>
          <w:spacing w:val="-1"/>
          <w:sz w:val="28"/>
          <w:szCs w:val="28"/>
        </w:rPr>
        <w:t>официальном сайте администрации МО «Боханский район» в сети интернет.</w:t>
      </w:r>
    </w:p>
    <w:p w:rsidR="00FA6E7E" w:rsidRDefault="00FA6E7E">
      <w:pPr>
        <w:shd w:val="clear" w:color="auto" w:fill="FFFFFF"/>
        <w:tabs>
          <w:tab w:val="left" w:pos="5782"/>
        </w:tabs>
        <w:spacing w:line="965" w:lineRule="exact"/>
        <w:ind w:left="65"/>
      </w:pPr>
      <w:r>
        <w:rPr>
          <w:rFonts w:eastAsia="Times New Roman"/>
          <w:sz w:val="28"/>
          <w:szCs w:val="28"/>
        </w:rPr>
        <w:t>Председатель Думы МО «Боханский район»                  Л.И.</w:t>
      </w:r>
      <w:r>
        <w:rPr>
          <w:rFonts w:eastAsia="Times New Roman"/>
          <w:sz w:val="28"/>
          <w:szCs w:val="28"/>
        </w:rPr>
        <w:t>Позднякова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3"/>
          <w:sz w:val="28"/>
          <w:szCs w:val="28"/>
        </w:rPr>
        <w:t>Мэр МО «Боханский район»</w:t>
      </w:r>
      <w:r>
        <w:rPr>
          <w:rFonts w:ascii="Arial" w:eastAsia="Times New Roman" w:hAnsi="Arial" w:cs="Arial"/>
          <w:sz w:val="28"/>
          <w:szCs w:val="28"/>
        </w:rPr>
        <w:tab/>
        <w:t xml:space="preserve">             </w:t>
      </w:r>
      <w:r>
        <w:rPr>
          <w:rFonts w:eastAsia="Times New Roman"/>
          <w:sz w:val="28"/>
          <w:szCs w:val="28"/>
          <w:lang w:val="en-US"/>
        </w:rPr>
        <w:t>C</w:t>
      </w:r>
      <w:r w:rsidRPr="00FA6E7E">
        <w:rPr>
          <w:rFonts w:eastAsia="Times New Roman"/>
          <w:sz w:val="28"/>
          <w:szCs w:val="28"/>
        </w:rPr>
        <w:t>.</w:t>
      </w:r>
      <w:r>
        <w:rPr>
          <w:rFonts w:eastAsia="Times New Roman" w:hAnsi="Arial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А. Серёдкин</w:t>
      </w:r>
    </w:p>
    <w:sectPr w:rsidR="00FA6E7E">
      <w:type w:val="continuous"/>
      <w:pgSz w:w="11909" w:h="16834"/>
      <w:pgMar w:top="360" w:right="1245" w:bottom="360" w:left="1282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A6E7E"/>
    <w:rsid w:val="00FA6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1494</Characters>
  <Application>Microsoft Office Word</Application>
  <DocSecurity>0</DocSecurity>
  <Lines>12</Lines>
  <Paragraphs>3</Paragraphs>
  <ScaleCrop>false</ScaleCrop>
  <Company>Home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ADMIN2</cp:lastModifiedBy>
  <cp:revision>1</cp:revision>
  <dcterms:created xsi:type="dcterms:W3CDTF">2015-07-09T02:49:00Z</dcterms:created>
  <dcterms:modified xsi:type="dcterms:W3CDTF">2015-07-09T02:53:00Z</dcterms:modified>
</cp:coreProperties>
</file>